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23" w:rsidRDefault="00A928AF" w:rsidP="00E4462B">
      <w:pPr>
        <w:ind w:left="-180" w:firstLine="180"/>
        <w:rPr>
          <w:b/>
        </w:rPr>
      </w:pPr>
      <w:r>
        <w:rPr>
          <w:b/>
          <w:noProof/>
        </w:rPr>
        <w:drawing>
          <wp:inline distT="114300" distB="114300" distL="114300" distR="114300">
            <wp:extent cx="2876553" cy="719138"/>
            <wp:effectExtent l="0" t="0" r="0" b="508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876553" cy="719138"/>
                    </a:xfrm>
                    <a:prstGeom prst="rect">
                      <a:avLst/>
                    </a:prstGeom>
                    <a:ln/>
                  </pic:spPr>
                </pic:pic>
              </a:graphicData>
            </a:graphic>
          </wp:inline>
        </w:drawing>
      </w:r>
    </w:p>
    <w:p w:rsidR="002A4B23" w:rsidRDefault="002A4B23">
      <w:pPr>
        <w:shd w:val="clear" w:color="auto" w:fill="FFFFFF"/>
        <w:rPr>
          <w:b/>
          <w:sz w:val="20"/>
          <w:szCs w:val="20"/>
        </w:rPr>
      </w:pPr>
    </w:p>
    <w:p w:rsidR="002A4B23" w:rsidRPr="00E4462B" w:rsidRDefault="00A928AF">
      <w:pPr>
        <w:shd w:val="clear" w:color="auto" w:fill="FFFFFF"/>
        <w:rPr>
          <w:rFonts w:ascii="Open Sans" w:hAnsi="Open Sans" w:cs="Open Sans"/>
        </w:rPr>
      </w:pPr>
      <w:r w:rsidRPr="00E4462B">
        <w:rPr>
          <w:rFonts w:ascii="Open Sans" w:hAnsi="Open Sans" w:cs="Open Sans"/>
          <w:b/>
        </w:rPr>
        <w:t>For Immediate Release:</w:t>
      </w:r>
      <w:r w:rsidR="00E4462B" w:rsidRPr="00E4462B">
        <w:rPr>
          <w:rFonts w:ascii="Open Sans" w:hAnsi="Open Sans" w:cs="Open Sans"/>
          <w:b/>
        </w:rPr>
        <w:t xml:space="preserve">    </w:t>
      </w:r>
      <w:r w:rsidRPr="00E4462B">
        <w:rPr>
          <w:rFonts w:ascii="Open Sans" w:hAnsi="Open Sans" w:cs="Open Sans"/>
        </w:rPr>
        <w:t xml:space="preserve"> </w:t>
      </w:r>
      <w:r w:rsidR="00E65AB5">
        <w:rPr>
          <w:rFonts w:ascii="Open Sans" w:hAnsi="Open Sans" w:cs="Open Sans"/>
        </w:rPr>
        <w:t>Monday</w:t>
      </w:r>
      <w:r w:rsidRPr="00E4462B">
        <w:rPr>
          <w:rFonts w:ascii="Open Sans" w:hAnsi="Open Sans" w:cs="Open Sans"/>
        </w:rPr>
        <w:t xml:space="preserve">, November </w:t>
      </w:r>
      <w:r w:rsidR="00E65AB5">
        <w:rPr>
          <w:rFonts w:ascii="Open Sans" w:hAnsi="Open Sans" w:cs="Open Sans"/>
        </w:rPr>
        <w:t>23</w:t>
      </w:r>
      <w:r w:rsidRPr="00E4462B">
        <w:rPr>
          <w:rFonts w:ascii="Open Sans" w:hAnsi="Open Sans" w:cs="Open Sans"/>
        </w:rPr>
        <w:t>, 2020</w:t>
      </w:r>
    </w:p>
    <w:p w:rsidR="002A4B23" w:rsidRPr="00E4462B" w:rsidRDefault="002A4B23">
      <w:pPr>
        <w:shd w:val="clear" w:color="auto" w:fill="FFFFFF"/>
        <w:rPr>
          <w:rFonts w:ascii="Open Sans" w:hAnsi="Open Sans" w:cs="Open Sans"/>
        </w:rPr>
      </w:pPr>
    </w:p>
    <w:p w:rsidR="002A4B23" w:rsidRPr="00E4462B" w:rsidRDefault="00A928AF">
      <w:pPr>
        <w:shd w:val="clear" w:color="auto" w:fill="FFFFFF"/>
        <w:rPr>
          <w:rFonts w:ascii="Open Sans" w:hAnsi="Open Sans" w:cs="Open Sans"/>
          <w:b/>
          <w:highlight w:val="yellow"/>
        </w:rPr>
      </w:pPr>
      <w:r w:rsidRPr="00E4462B">
        <w:rPr>
          <w:rFonts w:ascii="Open Sans" w:hAnsi="Open Sans" w:cs="Open Sans"/>
          <w:b/>
        </w:rPr>
        <w:t xml:space="preserve">For Additional Information: </w:t>
      </w:r>
    </w:p>
    <w:p w:rsidR="002A4B23" w:rsidRDefault="00E4462B">
      <w:pPr>
        <w:shd w:val="clear" w:color="auto" w:fill="FFFFFF"/>
        <w:rPr>
          <w:rFonts w:ascii="Open Sans" w:hAnsi="Open Sans" w:cs="Open Sans"/>
          <w:color w:val="1155CC"/>
          <w:highlight w:val="white"/>
          <w:u w:val="single"/>
        </w:rPr>
      </w:pPr>
      <w:r w:rsidRPr="00E4462B">
        <w:rPr>
          <w:rFonts w:ascii="Open Sans" w:hAnsi="Open Sans" w:cs="Open Sans"/>
          <w:highlight w:val="white"/>
        </w:rPr>
        <w:t xml:space="preserve">Susan McGrath, FCAN Executive Director, </w:t>
      </w:r>
      <w:hyperlink r:id="rId8" w:history="1">
        <w:r w:rsidRPr="00E4462B">
          <w:rPr>
            <w:rStyle w:val="Hyperlink"/>
            <w:rFonts w:ascii="Open Sans" w:hAnsi="Open Sans" w:cs="Open Sans"/>
            <w:highlight w:val="white"/>
          </w:rPr>
          <w:t>susan@fcan.org</w:t>
        </w:r>
      </w:hyperlink>
      <w:r w:rsidRPr="00E4462B">
        <w:rPr>
          <w:rFonts w:ascii="Open Sans" w:hAnsi="Open Sans" w:cs="Open Sans"/>
          <w:highlight w:val="white"/>
        </w:rPr>
        <w:t xml:space="preserve">  727-278-9062</w:t>
      </w:r>
      <w:r w:rsidRPr="00E4462B">
        <w:rPr>
          <w:rFonts w:ascii="Open Sans" w:hAnsi="Open Sans" w:cs="Open Sans"/>
          <w:highlight w:val="white"/>
        </w:rPr>
        <w:br/>
      </w:r>
      <w:r w:rsidR="00A928AF" w:rsidRPr="00E4462B">
        <w:rPr>
          <w:rFonts w:ascii="Open Sans" w:hAnsi="Open Sans" w:cs="Open Sans"/>
          <w:highlight w:val="white"/>
        </w:rPr>
        <w:t xml:space="preserve">Grace </w:t>
      </w:r>
      <w:proofErr w:type="spellStart"/>
      <w:r w:rsidR="00A928AF" w:rsidRPr="00E4462B">
        <w:rPr>
          <w:rFonts w:ascii="Open Sans" w:hAnsi="Open Sans" w:cs="Open Sans"/>
          <w:highlight w:val="white"/>
        </w:rPr>
        <w:t>Brombach</w:t>
      </w:r>
      <w:proofErr w:type="spellEnd"/>
      <w:r w:rsidR="00A928AF" w:rsidRPr="00E4462B">
        <w:rPr>
          <w:rFonts w:ascii="Open Sans" w:hAnsi="Open Sans" w:cs="Open Sans"/>
          <w:highlight w:val="white"/>
        </w:rPr>
        <w:t xml:space="preserve">, </w:t>
      </w:r>
      <w:r w:rsidRPr="00E4462B">
        <w:rPr>
          <w:rFonts w:ascii="Open Sans" w:hAnsi="Open Sans" w:cs="Open Sans"/>
          <w:highlight w:val="white"/>
        </w:rPr>
        <w:t xml:space="preserve">PIRG </w:t>
      </w:r>
      <w:r w:rsidR="00A928AF" w:rsidRPr="00E4462B">
        <w:rPr>
          <w:rFonts w:ascii="Open Sans" w:hAnsi="Open Sans" w:cs="Open Sans"/>
          <w:highlight w:val="white"/>
        </w:rPr>
        <w:t xml:space="preserve">Consumer Watchdog Associate, 651-788-0005, </w:t>
      </w:r>
      <w:hyperlink r:id="rId9">
        <w:r w:rsidR="00A928AF" w:rsidRPr="00E4462B">
          <w:rPr>
            <w:rFonts w:ascii="Open Sans" w:hAnsi="Open Sans" w:cs="Open Sans"/>
            <w:color w:val="1155CC"/>
            <w:highlight w:val="white"/>
            <w:u w:val="single"/>
          </w:rPr>
          <w:t>grace@pirg.org</w:t>
        </w:r>
      </w:hyperlink>
    </w:p>
    <w:p w:rsidR="00E65AB5" w:rsidRPr="00E4462B" w:rsidRDefault="00E65AB5">
      <w:pPr>
        <w:shd w:val="clear" w:color="auto" w:fill="FFFFFF"/>
        <w:rPr>
          <w:rFonts w:ascii="Open Sans" w:hAnsi="Open Sans" w:cs="Open Sans"/>
          <w:highlight w:val="white"/>
        </w:rPr>
      </w:pPr>
    </w:p>
    <w:p w:rsidR="002A4B23" w:rsidRPr="00E4462B" w:rsidRDefault="002A4B23">
      <w:pPr>
        <w:shd w:val="clear" w:color="auto" w:fill="FFFFFF"/>
        <w:rPr>
          <w:rFonts w:ascii="Open Sans" w:hAnsi="Open Sans" w:cs="Open Sans"/>
          <w:highlight w:val="white"/>
        </w:rPr>
      </w:pPr>
    </w:p>
    <w:p w:rsidR="002A4B23" w:rsidRPr="00E4462B" w:rsidRDefault="00A928AF">
      <w:pPr>
        <w:shd w:val="clear" w:color="auto" w:fill="FFFFFF"/>
        <w:jc w:val="center"/>
        <w:rPr>
          <w:rFonts w:ascii="Open Sans" w:hAnsi="Open Sans" w:cs="Open Sans"/>
          <w:b/>
          <w:sz w:val="28"/>
          <w:szCs w:val="28"/>
          <w:highlight w:val="white"/>
        </w:rPr>
      </w:pPr>
      <w:r w:rsidRPr="00E4462B">
        <w:rPr>
          <w:rFonts w:ascii="Open Sans" w:hAnsi="Open Sans" w:cs="Open Sans"/>
          <w:b/>
          <w:sz w:val="28"/>
          <w:szCs w:val="28"/>
          <w:highlight w:val="white"/>
        </w:rPr>
        <w:t xml:space="preserve">35th annual Trouble in Toyland report uncovers </w:t>
      </w:r>
      <w:r w:rsidR="00E4462B">
        <w:rPr>
          <w:rFonts w:ascii="Open Sans" w:hAnsi="Open Sans" w:cs="Open Sans"/>
          <w:b/>
          <w:sz w:val="28"/>
          <w:szCs w:val="28"/>
          <w:highlight w:val="white"/>
        </w:rPr>
        <w:br/>
      </w:r>
      <w:r w:rsidRPr="00E4462B">
        <w:rPr>
          <w:rFonts w:ascii="Open Sans" w:hAnsi="Open Sans" w:cs="Open Sans"/>
          <w:b/>
          <w:sz w:val="28"/>
          <w:szCs w:val="28"/>
          <w:highlight w:val="white"/>
        </w:rPr>
        <w:t>mislabeled and dangerous toys</w:t>
      </w:r>
    </w:p>
    <w:p w:rsidR="002A4B23" w:rsidRPr="00E4462B" w:rsidRDefault="00A928AF">
      <w:pPr>
        <w:shd w:val="clear" w:color="auto" w:fill="FFFFFF"/>
        <w:jc w:val="center"/>
        <w:rPr>
          <w:rFonts w:ascii="Open Sans" w:hAnsi="Open Sans" w:cs="Open Sans"/>
          <w:b/>
          <w:highlight w:val="white"/>
        </w:rPr>
      </w:pPr>
      <w:r w:rsidRPr="00E4462B">
        <w:rPr>
          <w:rFonts w:ascii="Open Sans" w:hAnsi="Open Sans" w:cs="Open Sans"/>
          <w:i/>
          <w:highlight w:val="white"/>
        </w:rPr>
        <w:t>As holidays near, spotlight on nine toy hazards to avoid during gift-giving, sheltering-in-place</w:t>
      </w:r>
    </w:p>
    <w:p w:rsidR="002A4B23" w:rsidRPr="00E4462B" w:rsidRDefault="002A4B23">
      <w:pPr>
        <w:shd w:val="clear" w:color="auto" w:fill="FFFFFF"/>
        <w:jc w:val="center"/>
        <w:rPr>
          <w:rFonts w:ascii="Open Sans" w:hAnsi="Open Sans" w:cs="Open Sans"/>
          <w:b/>
          <w:highlight w:val="white"/>
        </w:rPr>
      </w:pPr>
    </w:p>
    <w:p w:rsidR="002A4B23" w:rsidRPr="00E4462B" w:rsidRDefault="00E65AB5">
      <w:pPr>
        <w:shd w:val="clear" w:color="auto" w:fill="FFFFFF"/>
        <w:rPr>
          <w:rFonts w:ascii="Open Sans" w:hAnsi="Open Sans" w:cs="Open Sans"/>
          <w:highlight w:val="white"/>
        </w:rPr>
      </w:pPr>
      <w:r>
        <w:rPr>
          <w:rFonts w:ascii="Open Sans" w:hAnsi="Open Sans" w:cs="Open Sans"/>
          <w:b/>
          <w:highlight w:val="white"/>
        </w:rPr>
        <w:t>Tampa</w:t>
      </w:r>
      <w:r w:rsidR="00E4462B">
        <w:rPr>
          <w:rFonts w:ascii="Open Sans" w:hAnsi="Open Sans" w:cs="Open Sans"/>
          <w:b/>
          <w:highlight w:val="white"/>
        </w:rPr>
        <w:t>, FLA.</w:t>
      </w:r>
      <w:r w:rsidR="00A928AF" w:rsidRPr="00E4462B">
        <w:rPr>
          <w:rFonts w:ascii="Open Sans" w:hAnsi="Open Sans" w:cs="Open Sans"/>
          <w:b/>
          <w:highlight w:val="white"/>
        </w:rPr>
        <w:t xml:space="preserve"> </w:t>
      </w:r>
      <w:r w:rsidR="00E4462B">
        <w:rPr>
          <w:rFonts w:ascii="Open Sans" w:hAnsi="Open Sans" w:cs="Open Sans"/>
          <w:b/>
          <w:highlight w:val="white"/>
        </w:rPr>
        <w:t>–</w:t>
      </w:r>
      <w:r w:rsidR="00A928AF" w:rsidRPr="00E4462B">
        <w:rPr>
          <w:rFonts w:ascii="Open Sans" w:hAnsi="Open Sans" w:cs="Open Sans"/>
          <w:b/>
          <w:highlight w:val="white"/>
        </w:rPr>
        <w:t xml:space="preserve"> </w:t>
      </w:r>
      <w:r w:rsidR="00E4462B" w:rsidRPr="00E4462B">
        <w:rPr>
          <w:rFonts w:ascii="Open Sans" w:hAnsi="Open Sans" w:cs="Open Sans"/>
          <w:highlight w:val="white"/>
        </w:rPr>
        <w:t>Florida Consumer Action Network (FCAN)</w:t>
      </w:r>
      <w:r>
        <w:rPr>
          <w:rFonts w:ascii="Open Sans" w:hAnsi="Open Sans" w:cs="Open Sans"/>
          <w:highlight w:val="white"/>
        </w:rPr>
        <w:t xml:space="preserve"> and </w:t>
      </w:r>
      <w:r>
        <w:rPr>
          <w:rFonts w:ascii="Open Sans" w:hAnsi="Open Sans" w:cs="Open Sans"/>
          <w:color w:val="000000"/>
          <w:shd w:val="clear" w:color="auto" w:fill="FFFFFF"/>
        </w:rPr>
        <w:t>U.S. Rep. Kathy Castor</w:t>
      </w:r>
      <w:r w:rsidR="003E0E2C">
        <w:rPr>
          <w:rFonts w:ascii="Open Sans" w:hAnsi="Open Sans" w:cs="Open Sans"/>
          <w:color w:val="000000"/>
          <w:shd w:val="clear" w:color="auto" w:fill="FFFFFF"/>
        </w:rPr>
        <w:t>, Florida District 14,</w:t>
      </w:r>
      <w:r>
        <w:rPr>
          <w:rFonts w:ascii="Open Sans" w:hAnsi="Open Sans" w:cs="Open Sans"/>
          <w:color w:val="000000"/>
          <w:shd w:val="clear" w:color="auto" w:fill="FFFFFF"/>
        </w:rPr>
        <w:t xml:space="preserve"> </w:t>
      </w:r>
      <w:r w:rsidR="00E4462B" w:rsidRPr="00E4462B">
        <w:rPr>
          <w:rFonts w:ascii="Open Sans" w:hAnsi="Open Sans" w:cs="Open Sans"/>
          <w:highlight w:val="white"/>
        </w:rPr>
        <w:t xml:space="preserve">today </w:t>
      </w:r>
      <w:r w:rsidR="00E4462B">
        <w:rPr>
          <w:rFonts w:ascii="Open Sans" w:hAnsi="Open Sans" w:cs="Open Sans"/>
          <w:highlight w:val="white"/>
        </w:rPr>
        <w:t>released the 2020</w:t>
      </w:r>
      <w:r w:rsidR="00A928AF" w:rsidRPr="00E4462B">
        <w:rPr>
          <w:rFonts w:ascii="Open Sans" w:hAnsi="Open Sans" w:cs="Open Sans"/>
          <w:highlight w:val="white"/>
        </w:rPr>
        <w:t xml:space="preserve"> </w:t>
      </w:r>
      <w:r w:rsidR="00A928AF" w:rsidRPr="00E4462B">
        <w:rPr>
          <w:rFonts w:ascii="Open Sans" w:hAnsi="Open Sans" w:cs="Open Sans"/>
          <w:b/>
          <w:highlight w:val="white"/>
        </w:rPr>
        <w:t>Trouble in Toyland</w:t>
      </w:r>
      <w:r w:rsidR="00A928AF" w:rsidRPr="00E4462B">
        <w:rPr>
          <w:rFonts w:ascii="Open Sans" w:hAnsi="Open Sans" w:cs="Open Sans"/>
          <w:highlight w:val="white"/>
        </w:rPr>
        <w:t xml:space="preserve"> report </w:t>
      </w:r>
      <w:r w:rsidR="00E4462B">
        <w:rPr>
          <w:rFonts w:ascii="Open Sans" w:hAnsi="Open Sans" w:cs="Open Sans"/>
          <w:highlight w:val="white"/>
        </w:rPr>
        <w:t xml:space="preserve">that </w:t>
      </w:r>
      <w:r w:rsidR="00A928AF" w:rsidRPr="00E4462B">
        <w:rPr>
          <w:rFonts w:ascii="Open Sans" w:hAnsi="Open Sans" w:cs="Open Sans"/>
          <w:highlight w:val="white"/>
        </w:rPr>
        <w:t xml:space="preserve">has helped identify dangerous toys for 35 years. But </w:t>
      </w:r>
      <w:r w:rsidR="00E4462B">
        <w:rPr>
          <w:rFonts w:ascii="Open Sans" w:hAnsi="Open Sans" w:cs="Open Sans"/>
          <w:highlight w:val="white"/>
        </w:rPr>
        <w:t>according to FCAN Executive Director Susan McGrath, “</w:t>
      </w:r>
      <w:r w:rsidR="00A928AF" w:rsidRPr="00E4462B">
        <w:rPr>
          <w:rFonts w:ascii="Open Sans" w:hAnsi="Open Sans" w:cs="Open Sans"/>
          <w:highlight w:val="white"/>
        </w:rPr>
        <w:t>2020 is unique</w:t>
      </w:r>
      <w:r w:rsidR="00E4462B">
        <w:rPr>
          <w:rFonts w:ascii="Open Sans" w:hAnsi="Open Sans" w:cs="Open Sans"/>
          <w:highlight w:val="white"/>
        </w:rPr>
        <w:t xml:space="preserve"> because so many of us are </w:t>
      </w:r>
      <w:r w:rsidR="00136391">
        <w:rPr>
          <w:rFonts w:ascii="Open Sans" w:hAnsi="Open Sans" w:cs="Open Sans"/>
          <w:highlight w:val="white"/>
        </w:rPr>
        <w:t xml:space="preserve">at home because of COVID-19, </w:t>
      </w:r>
      <w:r w:rsidR="00A928AF" w:rsidRPr="00E4462B">
        <w:rPr>
          <w:rFonts w:ascii="Open Sans" w:hAnsi="Open Sans" w:cs="Open Sans"/>
          <w:highlight w:val="white"/>
        </w:rPr>
        <w:t>children could be more susceptible to certain toy-related hazards.</w:t>
      </w:r>
      <w:r w:rsidR="00136391">
        <w:rPr>
          <w:rFonts w:ascii="Open Sans" w:hAnsi="Open Sans" w:cs="Open Sans"/>
          <w:highlight w:val="white"/>
        </w:rPr>
        <w:t>”</w:t>
      </w:r>
    </w:p>
    <w:p w:rsidR="002A4B23" w:rsidRDefault="002A4B23">
      <w:pPr>
        <w:shd w:val="clear" w:color="auto" w:fill="FFFFFF"/>
        <w:rPr>
          <w:rFonts w:ascii="Open Sans" w:hAnsi="Open Sans" w:cs="Open Sans"/>
          <w:highlight w:val="white"/>
        </w:rPr>
      </w:pPr>
    </w:p>
    <w:p w:rsidR="00136391" w:rsidRDefault="00A928AF">
      <w:pPr>
        <w:shd w:val="clear" w:color="auto" w:fill="FFFFFF"/>
        <w:rPr>
          <w:rFonts w:ascii="Open Sans" w:hAnsi="Open Sans" w:cs="Open Sans"/>
        </w:rPr>
      </w:pPr>
      <w:bookmarkStart w:id="0" w:name="_GoBack"/>
      <w:bookmarkEnd w:id="0"/>
      <w:r w:rsidRPr="00E4462B">
        <w:rPr>
          <w:rFonts w:ascii="Open Sans" w:hAnsi="Open Sans" w:cs="Open Sans"/>
          <w:highlight w:val="white"/>
        </w:rPr>
        <w:t xml:space="preserve">“This has been an incredibly difficult year, and parents and caregivers are overwhelmed. </w:t>
      </w:r>
      <w:r w:rsidR="00136391">
        <w:rPr>
          <w:rFonts w:ascii="Open Sans" w:hAnsi="Open Sans" w:cs="Open Sans"/>
          <w:highlight w:val="white"/>
        </w:rPr>
        <w:t xml:space="preserve">Parents often </w:t>
      </w:r>
      <w:r w:rsidRPr="00E4462B">
        <w:rPr>
          <w:rFonts w:ascii="Open Sans" w:hAnsi="Open Sans" w:cs="Open Sans"/>
          <w:highlight w:val="white"/>
        </w:rPr>
        <w:t xml:space="preserve">trust that manufacturers and online vendors </w:t>
      </w:r>
      <w:r w:rsidR="00136391">
        <w:rPr>
          <w:rFonts w:ascii="Open Sans" w:hAnsi="Open Sans" w:cs="Open Sans"/>
          <w:highlight w:val="white"/>
        </w:rPr>
        <w:t xml:space="preserve">have tested toys for sale and </w:t>
      </w:r>
      <w:r w:rsidRPr="00E4462B">
        <w:rPr>
          <w:rFonts w:ascii="Open Sans" w:hAnsi="Open Sans" w:cs="Open Sans"/>
          <w:highlight w:val="white"/>
        </w:rPr>
        <w:t xml:space="preserve">are guaranteeing their safety. </w:t>
      </w:r>
      <w:r w:rsidR="00136391">
        <w:rPr>
          <w:rFonts w:ascii="Open Sans" w:hAnsi="Open Sans" w:cs="Open Sans"/>
          <w:highlight w:val="white"/>
        </w:rPr>
        <w:t>Unfortunately, t</w:t>
      </w:r>
      <w:r w:rsidRPr="00E4462B">
        <w:rPr>
          <w:rFonts w:ascii="Open Sans" w:hAnsi="Open Sans" w:cs="Open Sans"/>
          <w:highlight w:val="white"/>
        </w:rPr>
        <w:t xml:space="preserve">his isn’t always the case, so parents need to be on guard,” </w:t>
      </w:r>
      <w:r w:rsidRPr="00E4462B">
        <w:rPr>
          <w:rFonts w:ascii="Open Sans" w:hAnsi="Open Sans" w:cs="Open Sans"/>
        </w:rPr>
        <w:t xml:space="preserve">said </w:t>
      </w:r>
      <w:r w:rsidR="00136391">
        <w:rPr>
          <w:rFonts w:ascii="Open Sans" w:hAnsi="Open Sans" w:cs="Open Sans"/>
        </w:rPr>
        <w:t>McGrath. “That’s why we’re issuing this report.”</w:t>
      </w:r>
    </w:p>
    <w:p w:rsidR="002A4B23" w:rsidRPr="00E4462B" w:rsidRDefault="002A4B23">
      <w:pPr>
        <w:shd w:val="clear" w:color="auto" w:fill="FFFFFF"/>
        <w:rPr>
          <w:rFonts w:ascii="Open Sans" w:hAnsi="Open Sans" w:cs="Open Sans"/>
        </w:rPr>
      </w:pPr>
    </w:p>
    <w:p w:rsidR="002A4B23" w:rsidRPr="00E4462B" w:rsidRDefault="00A928AF">
      <w:pPr>
        <w:shd w:val="clear" w:color="auto" w:fill="FFFFFF"/>
        <w:rPr>
          <w:rFonts w:ascii="Open Sans" w:hAnsi="Open Sans" w:cs="Open Sans"/>
        </w:rPr>
      </w:pPr>
      <w:r w:rsidRPr="00E4462B">
        <w:rPr>
          <w:rFonts w:ascii="Open Sans" w:hAnsi="Open Sans" w:cs="Open Sans"/>
        </w:rPr>
        <w:t xml:space="preserve">Because of the pandemic, many parents are working from home while trying to keep kids of multiple ages busy with safe activities they can perform without supervision. This can be a daunting task. </w:t>
      </w:r>
      <w:r w:rsidR="00D7458C">
        <w:rPr>
          <w:rFonts w:ascii="Open Sans" w:hAnsi="Open Sans" w:cs="Open Sans"/>
        </w:rPr>
        <w:t xml:space="preserve">That’s why Grace </w:t>
      </w:r>
      <w:proofErr w:type="spellStart"/>
      <w:r w:rsidR="00D7458C">
        <w:rPr>
          <w:rFonts w:ascii="Open Sans" w:hAnsi="Open Sans" w:cs="Open Sans"/>
        </w:rPr>
        <w:t>Brombach</w:t>
      </w:r>
      <w:proofErr w:type="spellEnd"/>
      <w:r w:rsidR="00D7458C">
        <w:rPr>
          <w:rFonts w:ascii="Open Sans" w:hAnsi="Open Sans" w:cs="Open Sans"/>
        </w:rPr>
        <w:t>, US PIRG Consumer Watchdog, said “</w:t>
      </w:r>
      <w:r w:rsidR="00136391">
        <w:rPr>
          <w:rFonts w:ascii="Open Sans" w:hAnsi="Open Sans" w:cs="Open Sans"/>
        </w:rPr>
        <w:t xml:space="preserve">Busy parents may not know that </w:t>
      </w:r>
      <w:r w:rsidRPr="00E4462B">
        <w:rPr>
          <w:rFonts w:ascii="Open Sans" w:hAnsi="Open Sans" w:cs="Open Sans"/>
        </w:rPr>
        <w:t>many toys have hidden dangers or missing warning labels and playthings such as magnets, balloons and smaller toys can be deadly if they fall into younger children’s hands</w:t>
      </w:r>
      <w:r w:rsidR="00136391">
        <w:rPr>
          <w:rFonts w:ascii="Open Sans" w:hAnsi="Open Sans" w:cs="Open Sans"/>
        </w:rPr>
        <w:t>, according to the new Toy Report</w:t>
      </w:r>
      <w:r w:rsidRPr="00E4462B">
        <w:rPr>
          <w:rFonts w:ascii="Open Sans" w:hAnsi="Open Sans" w:cs="Open Sans"/>
        </w:rPr>
        <w:t>.</w:t>
      </w:r>
      <w:r w:rsidR="00D7458C">
        <w:rPr>
          <w:rFonts w:ascii="Open Sans" w:hAnsi="Open Sans" w:cs="Open Sans"/>
        </w:rPr>
        <w:t>”</w:t>
      </w:r>
      <w:r w:rsidRPr="00E4462B">
        <w:rPr>
          <w:rFonts w:ascii="Open Sans" w:hAnsi="Open Sans" w:cs="Open Sans"/>
        </w:rPr>
        <w:t xml:space="preserve">  </w:t>
      </w:r>
    </w:p>
    <w:p w:rsidR="002A4B23" w:rsidRPr="00E4462B" w:rsidRDefault="002A4B23">
      <w:pPr>
        <w:shd w:val="clear" w:color="auto" w:fill="FFFFFF"/>
        <w:rPr>
          <w:rFonts w:ascii="Open Sans" w:hAnsi="Open Sans" w:cs="Open Sans"/>
          <w:b/>
          <w:u w:val="single"/>
        </w:rPr>
      </w:pPr>
    </w:p>
    <w:p w:rsidR="002A4B23" w:rsidRPr="00136391" w:rsidRDefault="00136391">
      <w:pPr>
        <w:shd w:val="clear" w:color="auto" w:fill="FFFFFF"/>
        <w:rPr>
          <w:rFonts w:ascii="Open Sans" w:hAnsi="Open Sans" w:cs="Open Sans"/>
          <w:b/>
        </w:rPr>
      </w:pPr>
      <w:r>
        <w:rPr>
          <w:rFonts w:ascii="Open Sans" w:hAnsi="Open Sans" w:cs="Open Sans"/>
          <w:b/>
        </w:rPr>
        <w:t xml:space="preserve">Major </w:t>
      </w:r>
      <w:r w:rsidR="00A928AF" w:rsidRPr="00136391">
        <w:rPr>
          <w:rFonts w:ascii="Open Sans" w:hAnsi="Open Sans" w:cs="Open Sans"/>
          <w:b/>
        </w:rPr>
        <w:t>findings:</w:t>
      </w:r>
    </w:p>
    <w:p w:rsidR="002A4B23" w:rsidRPr="00E4462B" w:rsidRDefault="002A4B23">
      <w:pPr>
        <w:shd w:val="clear" w:color="auto" w:fill="FFFFFF"/>
        <w:rPr>
          <w:rFonts w:ascii="Open Sans" w:hAnsi="Open Sans" w:cs="Open Sans"/>
          <w:b/>
          <w:u w:val="single"/>
        </w:rPr>
      </w:pPr>
    </w:p>
    <w:p w:rsidR="002A4B23" w:rsidRPr="00E4462B" w:rsidRDefault="00A928AF">
      <w:pPr>
        <w:numPr>
          <w:ilvl w:val="0"/>
          <w:numId w:val="1"/>
        </w:numPr>
        <w:shd w:val="clear" w:color="auto" w:fill="FFFFFF"/>
        <w:rPr>
          <w:rFonts w:ascii="Open Sans" w:hAnsi="Open Sans" w:cs="Open Sans"/>
        </w:rPr>
      </w:pPr>
      <w:r w:rsidRPr="00E4462B">
        <w:rPr>
          <w:rFonts w:ascii="Open Sans" w:hAnsi="Open Sans" w:cs="Open Sans"/>
          <w:b/>
        </w:rPr>
        <w:t>Choking Hazards:</w:t>
      </w:r>
      <w:r w:rsidRPr="00E4462B">
        <w:rPr>
          <w:rFonts w:ascii="Open Sans" w:hAnsi="Open Sans" w:cs="Open Sans"/>
        </w:rPr>
        <w:t xml:space="preserve"> From small parts included in toy sets, to game pieces, many toys are not safe for children 2 years old or younger. This year’s report uncovered multiple examples of choking hazards that either lack a proper warning online or don’t have the mandatory warning label on the packaging. </w:t>
      </w:r>
    </w:p>
    <w:p w:rsidR="002A4B23" w:rsidRPr="00E4462B" w:rsidRDefault="00A928AF">
      <w:pPr>
        <w:numPr>
          <w:ilvl w:val="0"/>
          <w:numId w:val="1"/>
        </w:numPr>
        <w:shd w:val="clear" w:color="auto" w:fill="FFFFFF"/>
        <w:rPr>
          <w:rFonts w:ascii="Open Sans" w:hAnsi="Open Sans" w:cs="Open Sans"/>
        </w:rPr>
      </w:pPr>
      <w:r w:rsidRPr="00E4462B">
        <w:rPr>
          <w:rFonts w:ascii="Open Sans" w:hAnsi="Open Sans" w:cs="Open Sans"/>
          <w:b/>
        </w:rPr>
        <w:lastRenderedPageBreak/>
        <w:t>Loud Noises:</w:t>
      </w:r>
      <w:r w:rsidRPr="00E4462B">
        <w:rPr>
          <w:rFonts w:ascii="Open Sans" w:hAnsi="Open Sans" w:cs="Open Sans"/>
        </w:rPr>
        <w:t xml:space="preserve"> Incredibly noisy toys played on repeat aren’t just annoying. According to the </w:t>
      </w:r>
      <w:hyperlink r:id="rId10">
        <w:r w:rsidRPr="00E4462B">
          <w:rPr>
            <w:rFonts w:ascii="Open Sans" w:hAnsi="Open Sans" w:cs="Open Sans"/>
            <w:color w:val="1155CC"/>
            <w:u w:val="single"/>
          </w:rPr>
          <w:t>World Health Organization (WHO)</w:t>
        </w:r>
      </w:hyperlink>
      <w:r w:rsidRPr="00E4462B">
        <w:rPr>
          <w:rFonts w:ascii="Open Sans" w:hAnsi="Open Sans" w:cs="Open Sans"/>
        </w:rPr>
        <w:t xml:space="preserve">, sounds with decibel levels of more than 80 can cause potential hearing damage in children, and noises between 100 and 120 decibels can cause damage if they last more than one minute. Our researchers found a toy fire truck for sale on Amazon noisy enough to potentially damage a kid's hearing. </w:t>
      </w:r>
    </w:p>
    <w:p w:rsidR="002A4B23" w:rsidRPr="00E4462B" w:rsidRDefault="00A928AF">
      <w:pPr>
        <w:numPr>
          <w:ilvl w:val="0"/>
          <w:numId w:val="1"/>
        </w:numPr>
        <w:shd w:val="clear" w:color="auto" w:fill="FFFFFF"/>
        <w:rPr>
          <w:rFonts w:ascii="Open Sans" w:hAnsi="Open Sans" w:cs="Open Sans"/>
        </w:rPr>
      </w:pPr>
      <w:r w:rsidRPr="00E4462B">
        <w:rPr>
          <w:rFonts w:ascii="Open Sans" w:hAnsi="Open Sans" w:cs="Open Sans"/>
          <w:b/>
        </w:rPr>
        <w:t xml:space="preserve">High-Powered Magnets: </w:t>
      </w:r>
      <w:r w:rsidRPr="00E4462B">
        <w:rPr>
          <w:rFonts w:ascii="Open Sans" w:hAnsi="Open Sans" w:cs="Open Sans"/>
          <w:color w:val="040505"/>
        </w:rPr>
        <w:t xml:space="preserve">Magnets of all types have </w:t>
      </w:r>
      <w:hyperlink r:id="rId11">
        <w:r w:rsidRPr="00E4462B">
          <w:rPr>
            <w:rFonts w:ascii="Open Sans" w:hAnsi="Open Sans" w:cs="Open Sans"/>
            <w:color w:val="1155CC"/>
            <w:u w:val="single"/>
          </w:rPr>
          <w:t>posed risks to children for years</w:t>
        </w:r>
      </w:hyperlink>
      <w:r w:rsidRPr="00E4462B">
        <w:rPr>
          <w:rFonts w:ascii="Open Sans" w:hAnsi="Open Sans" w:cs="Open Sans"/>
          <w:color w:val="040505"/>
        </w:rPr>
        <w:t>. Some are part of toy building sets aimed at children as young as 3 years old, although some children that age don’t know not to eat or inhale them.</w:t>
      </w:r>
      <w:r w:rsidRPr="00E4462B">
        <w:rPr>
          <w:rFonts w:ascii="Open Sans" w:hAnsi="Open Sans" w:cs="Open Sans"/>
        </w:rPr>
        <w:t xml:space="preserve"> And some</w:t>
      </w:r>
      <w:r w:rsidRPr="00E4462B">
        <w:rPr>
          <w:rFonts w:ascii="Open Sans" w:hAnsi="Open Sans" w:cs="Open Sans"/>
          <w:color w:val="040505"/>
        </w:rPr>
        <w:t xml:space="preserve"> magnets aren’t intended for kids; they’re more like fidget toys for adults, who can use “recreational” magnets to create shapes or figures. </w:t>
      </w:r>
      <w:r w:rsidR="00136391">
        <w:rPr>
          <w:rFonts w:ascii="Open Sans" w:hAnsi="Open Sans" w:cs="Open Sans"/>
          <w:color w:val="040505"/>
        </w:rPr>
        <w:t>Sadly, these cases are found all too often in our emergency rooms.</w:t>
      </w:r>
    </w:p>
    <w:p w:rsidR="002A4B23" w:rsidRPr="00E4462B" w:rsidRDefault="00A928AF">
      <w:pPr>
        <w:numPr>
          <w:ilvl w:val="0"/>
          <w:numId w:val="1"/>
        </w:numPr>
        <w:shd w:val="clear" w:color="auto" w:fill="FFFFFF"/>
        <w:rPr>
          <w:rFonts w:ascii="Open Sans" w:hAnsi="Open Sans" w:cs="Open Sans"/>
        </w:rPr>
      </w:pPr>
      <w:r w:rsidRPr="00E4462B">
        <w:rPr>
          <w:rFonts w:ascii="Open Sans" w:hAnsi="Open Sans" w:cs="Open Sans"/>
          <w:b/>
        </w:rPr>
        <w:t>Recalled Toys</w:t>
      </w:r>
      <w:r w:rsidRPr="00E4462B">
        <w:rPr>
          <w:rFonts w:ascii="Open Sans" w:hAnsi="Open Sans" w:cs="Open Sans"/>
        </w:rPr>
        <w:t xml:space="preserve">: </w:t>
      </w:r>
      <w:r w:rsidR="00136391">
        <w:rPr>
          <w:rFonts w:ascii="Open Sans" w:hAnsi="Open Sans" w:cs="Open Sans"/>
        </w:rPr>
        <w:t xml:space="preserve">Researchers from </w:t>
      </w:r>
      <w:r w:rsidRPr="00E4462B">
        <w:rPr>
          <w:rFonts w:ascii="Open Sans" w:hAnsi="Open Sans" w:cs="Open Sans"/>
        </w:rPr>
        <w:t xml:space="preserve">U.S. PIRG Education Fund found three separate recalled toys for sale on eBay, and in two cases, found full pages selling the recalled products. </w:t>
      </w:r>
      <w:r w:rsidR="00136391">
        <w:rPr>
          <w:rFonts w:ascii="Open Sans" w:hAnsi="Open Sans" w:cs="Open Sans"/>
        </w:rPr>
        <w:t xml:space="preserve">Parents need to be especially careful buying from unknown sellers over the internet. </w:t>
      </w:r>
    </w:p>
    <w:p w:rsidR="002A4B23" w:rsidRDefault="00A928AF">
      <w:pPr>
        <w:shd w:val="clear" w:color="auto" w:fill="FFFFFF"/>
        <w:spacing w:before="320" w:after="320"/>
        <w:rPr>
          <w:rFonts w:ascii="Open Sans" w:hAnsi="Open Sans" w:cs="Open Sans"/>
        </w:rPr>
      </w:pPr>
      <w:r w:rsidRPr="00E4462B">
        <w:rPr>
          <w:rFonts w:ascii="Open Sans" w:hAnsi="Open Sans" w:cs="Open Sans"/>
        </w:rPr>
        <w:t xml:space="preserve">“The pandemic has led to more unsupervised play for children of all ages,” said </w:t>
      </w:r>
      <w:r w:rsidR="00136391">
        <w:rPr>
          <w:rFonts w:ascii="Open Sans" w:hAnsi="Open Sans" w:cs="Open Sans"/>
        </w:rPr>
        <w:t>McGrath. More play should be great for kind, and it can be IF parents are alert and take preventative steps. P</w:t>
      </w:r>
      <w:r w:rsidRPr="00E4462B">
        <w:rPr>
          <w:rFonts w:ascii="Open Sans" w:hAnsi="Open Sans" w:cs="Open Sans"/>
        </w:rPr>
        <w:t>revention is the best medicine! To protect your children, do your homework and make sure dangerous products don’t get into your house in the first place.</w:t>
      </w:r>
      <w:r w:rsidR="00136391">
        <w:rPr>
          <w:rFonts w:ascii="Open Sans" w:hAnsi="Open Sans" w:cs="Open Sans"/>
        </w:rPr>
        <w:t>”</w:t>
      </w:r>
    </w:p>
    <w:p w:rsidR="00136391" w:rsidRPr="00E4462B" w:rsidRDefault="00136391">
      <w:pPr>
        <w:shd w:val="clear" w:color="auto" w:fill="FFFFFF"/>
        <w:spacing w:before="320" w:after="320"/>
        <w:rPr>
          <w:rFonts w:ascii="Open Sans" w:hAnsi="Open Sans" w:cs="Open Sans"/>
        </w:rPr>
      </w:pPr>
      <w:r>
        <w:rPr>
          <w:rFonts w:ascii="Open Sans" w:hAnsi="Open Sans" w:cs="Open Sans"/>
        </w:rPr>
        <w:t xml:space="preserve">The report can be downloaded from FCAN’s web site at </w:t>
      </w:r>
      <w:hyperlink r:id="rId12" w:history="1">
        <w:r w:rsidRPr="006460F9">
          <w:rPr>
            <w:rStyle w:val="Hyperlink"/>
            <w:rFonts w:ascii="Open Sans" w:hAnsi="Open Sans" w:cs="Open Sans"/>
          </w:rPr>
          <w:t>https://www.fcan.org</w:t>
        </w:r>
      </w:hyperlink>
      <w:r>
        <w:rPr>
          <w:rFonts w:ascii="Open Sans" w:hAnsi="Open Sans" w:cs="Open Sans"/>
        </w:rPr>
        <w:t xml:space="preserve"> </w:t>
      </w:r>
    </w:p>
    <w:p w:rsidR="00343491" w:rsidRDefault="00343491">
      <w:pPr>
        <w:shd w:val="clear" w:color="auto" w:fill="FFFFFF"/>
        <w:spacing w:before="320" w:after="320"/>
        <w:jc w:val="center"/>
        <w:rPr>
          <w:rFonts w:ascii="Open Sans" w:hAnsi="Open Sans" w:cs="Open Sans"/>
        </w:rPr>
      </w:pPr>
    </w:p>
    <w:p w:rsidR="00343491" w:rsidRPr="00343491" w:rsidRDefault="00343491" w:rsidP="00343491">
      <w:pPr>
        <w:shd w:val="clear" w:color="auto" w:fill="FFFFFF"/>
        <w:spacing w:before="320" w:after="320"/>
        <w:rPr>
          <w:rFonts w:ascii="Open Sans" w:hAnsi="Open Sans" w:cs="Open Sans"/>
          <w:sz w:val="20"/>
          <w:szCs w:val="20"/>
        </w:rPr>
      </w:pPr>
      <w:r w:rsidRPr="00343491">
        <w:rPr>
          <w:rFonts w:ascii="Open Sans" w:hAnsi="Open Sans" w:cs="Open Sans"/>
          <w:sz w:val="20"/>
          <w:szCs w:val="20"/>
        </w:rPr>
        <w:t>The Florida Consumer Action Network</w:t>
      </w:r>
      <w:r>
        <w:rPr>
          <w:rFonts w:ascii="Open Sans" w:hAnsi="Open Sans" w:cs="Open Sans"/>
          <w:sz w:val="20"/>
          <w:szCs w:val="20"/>
        </w:rPr>
        <w:t xml:space="preserve"> (FCAN)</w:t>
      </w:r>
      <w:r w:rsidRPr="00343491">
        <w:rPr>
          <w:rFonts w:ascii="Open Sans" w:hAnsi="Open Sans" w:cs="Open Sans"/>
          <w:sz w:val="20"/>
          <w:szCs w:val="20"/>
        </w:rPr>
        <w:t xml:space="preserve"> is a grassroots organization which empowers citizens to influence public policy by organizing and educating in areas where consumer voices are underrepresented.</w:t>
      </w:r>
      <w:r>
        <w:rPr>
          <w:rFonts w:ascii="Open Sans" w:hAnsi="Open Sans" w:cs="Open Sans"/>
          <w:sz w:val="20"/>
          <w:szCs w:val="20"/>
        </w:rPr>
        <w:t xml:space="preserve"> FCAN is an affiliate of the Public Interest Network and the Consumer Federation of America. </w:t>
      </w:r>
    </w:p>
    <w:p w:rsidR="00343491" w:rsidRDefault="00343491">
      <w:pPr>
        <w:shd w:val="clear" w:color="auto" w:fill="FFFFFF"/>
        <w:spacing w:before="320" w:after="320"/>
        <w:jc w:val="center"/>
        <w:rPr>
          <w:rFonts w:ascii="Open Sans" w:hAnsi="Open Sans" w:cs="Open Sans"/>
        </w:rPr>
      </w:pPr>
    </w:p>
    <w:p w:rsidR="002A4B23" w:rsidRPr="00E4462B" w:rsidRDefault="00A928AF">
      <w:pPr>
        <w:shd w:val="clear" w:color="auto" w:fill="FFFFFF"/>
        <w:spacing w:before="320" w:after="320"/>
        <w:jc w:val="center"/>
        <w:rPr>
          <w:rFonts w:ascii="Open Sans" w:hAnsi="Open Sans" w:cs="Open Sans"/>
          <w:b/>
        </w:rPr>
      </w:pPr>
      <w:r w:rsidRPr="00E4462B">
        <w:rPr>
          <w:rFonts w:ascii="Open Sans" w:hAnsi="Open Sans" w:cs="Open Sans"/>
        </w:rPr>
        <w:t>###</w:t>
      </w:r>
    </w:p>
    <w:sectPr w:rsidR="002A4B23" w:rsidRPr="00E4462B" w:rsidSect="00343491">
      <w:footerReference w:type="default" r:id="rId13"/>
      <w:pgSz w:w="12240" w:h="15840"/>
      <w:pgMar w:top="630" w:right="1440" w:bottom="1440" w:left="1440" w:header="720"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7C2" w:rsidRDefault="00D507C2" w:rsidP="00136391">
      <w:pPr>
        <w:spacing w:line="240" w:lineRule="auto"/>
      </w:pPr>
      <w:r>
        <w:separator/>
      </w:r>
    </w:p>
  </w:endnote>
  <w:endnote w:type="continuationSeparator" w:id="0">
    <w:p w:rsidR="00D507C2" w:rsidRDefault="00D507C2" w:rsidP="00136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391" w:rsidRPr="00343491" w:rsidRDefault="00343491" w:rsidP="00343491">
    <w:pPr>
      <w:pStyle w:val="Footer"/>
    </w:pPr>
    <w:r w:rsidRPr="00343491">
      <w:rPr>
        <w:rFonts w:ascii="Arimo" w:hAnsi="Arimo" w:cs="Arimo"/>
        <w:sz w:val="18"/>
        <w:szCs w:val="18"/>
      </w:rPr>
      <w:t>740 4Th Street North Box 236</w:t>
    </w:r>
    <w:r>
      <w:rPr>
        <w:rFonts w:ascii="Arimo" w:hAnsi="Arimo" w:cs="Arimo"/>
        <w:sz w:val="18"/>
        <w:szCs w:val="18"/>
      </w:rPr>
      <w:tab/>
    </w:r>
    <w:r w:rsidRPr="00343491">
      <w:rPr>
        <w:rFonts w:ascii="Arimo" w:hAnsi="Arimo" w:cs="Arimo"/>
        <w:sz w:val="18"/>
        <w:szCs w:val="18"/>
      </w:rPr>
      <w:t>https://www.fcan.org</w:t>
    </w:r>
    <w:r>
      <w:rPr>
        <w:rFonts w:ascii="Arimo" w:hAnsi="Arimo" w:cs="Arimo"/>
        <w:sz w:val="18"/>
        <w:szCs w:val="18"/>
      </w:rPr>
      <w:tab/>
      <w:t>727-327-2400</w:t>
    </w:r>
    <w:r>
      <w:rPr>
        <w:rFonts w:ascii="Arimo" w:hAnsi="Arimo" w:cs="Arimo"/>
        <w:sz w:val="18"/>
        <w:szCs w:val="18"/>
      </w:rPr>
      <w:br/>
      <w:t>St. Petersburg, FL 33701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7C2" w:rsidRDefault="00D507C2" w:rsidP="00136391">
      <w:pPr>
        <w:spacing w:line="240" w:lineRule="auto"/>
      </w:pPr>
      <w:r>
        <w:separator/>
      </w:r>
    </w:p>
  </w:footnote>
  <w:footnote w:type="continuationSeparator" w:id="0">
    <w:p w:rsidR="00D507C2" w:rsidRDefault="00D507C2" w:rsidP="001363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13C4"/>
    <w:multiLevelType w:val="multilevel"/>
    <w:tmpl w:val="F9140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23"/>
    <w:rsid w:val="000A479F"/>
    <w:rsid w:val="00136391"/>
    <w:rsid w:val="002A4B23"/>
    <w:rsid w:val="00343491"/>
    <w:rsid w:val="003E0E2C"/>
    <w:rsid w:val="006D414A"/>
    <w:rsid w:val="00A928AF"/>
    <w:rsid w:val="00D507C2"/>
    <w:rsid w:val="00D7458C"/>
    <w:rsid w:val="00E4462B"/>
    <w:rsid w:val="00E65AB5"/>
    <w:rsid w:val="00EB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0A35"/>
  <w15:docId w15:val="{FD1A5759-9B39-490D-A5B7-F3669508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4462B"/>
    <w:rPr>
      <w:color w:val="0000FF" w:themeColor="hyperlink"/>
      <w:u w:val="single"/>
    </w:rPr>
  </w:style>
  <w:style w:type="character" w:styleId="UnresolvedMention">
    <w:name w:val="Unresolved Mention"/>
    <w:basedOn w:val="DefaultParagraphFont"/>
    <w:uiPriority w:val="99"/>
    <w:semiHidden/>
    <w:unhideWhenUsed/>
    <w:rsid w:val="00E4462B"/>
    <w:rPr>
      <w:color w:val="605E5C"/>
      <w:shd w:val="clear" w:color="auto" w:fill="E1DFDD"/>
    </w:rPr>
  </w:style>
  <w:style w:type="paragraph" w:styleId="Header">
    <w:name w:val="header"/>
    <w:basedOn w:val="Normal"/>
    <w:link w:val="HeaderChar"/>
    <w:uiPriority w:val="99"/>
    <w:unhideWhenUsed/>
    <w:rsid w:val="00136391"/>
    <w:pPr>
      <w:tabs>
        <w:tab w:val="center" w:pos="4680"/>
        <w:tab w:val="right" w:pos="9360"/>
      </w:tabs>
      <w:spacing w:line="240" w:lineRule="auto"/>
    </w:pPr>
  </w:style>
  <w:style w:type="character" w:customStyle="1" w:styleId="HeaderChar">
    <w:name w:val="Header Char"/>
    <w:basedOn w:val="DefaultParagraphFont"/>
    <w:link w:val="Header"/>
    <w:uiPriority w:val="99"/>
    <w:rsid w:val="00136391"/>
  </w:style>
  <w:style w:type="paragraph" w:styleId="Footer">
    <w:name w:val="footer"/>
    <w:basedOn w:val="Normal"/>
    <w:link w:val="FooterChar"/>
    <w:uiPriority w:val="99"/>
    <w:unhideWhenUsed/>
    <w:rsid w:val="00136391"/>
    <w:pPr>
      <w:tabs>
        <w:tab w:val="center" w:pos="4680"/>
        <w:tab w:val="right" w:pos="9360"/>
      </w:tabs>
      <w:spacing w:line="240" w:lineRule="auto"/>
    </w:pPr>
  </w:style>
  <w:style w:type="character" w:customStyle="1" w:styleId="FooterChar">
    <w:name w:val="Footer Char"/>
    <w:basedOn w:val="DefaultParagraphFont"/>
    <w:link w:val="Footer"/>
    <w:uiPriority w:val="99"/>
    <w:rsid w:val="00136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san@fca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sc.gov/Safety-Education/Safety-Education-Centers/Magne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o.int/ceh/capacity/noise.pdf?ua=1" TargetMode="External"/><Relationship Id="rId4" Type="http://schemas.openxmlformats.org/officeDocument/2006/relationships/webSettings" Target="webSettings.xml"/><Relationship Id="rId9" Type="http://schemas.openxmlformats.org/officeDocument/2006/relationships/hyperlink" Target="mailto:grace@pir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Newton</dc:creator>
  <cp:lastModifiedBy>Bill Newton</cp:lastModifiedBy>
  <cp:revision>6</cp:revision>
  <dcterms:created xsi:type="dcterms:W3CDTF">2020-11-10T20:11:00Z</dcterms:created>
  <dcterms:modified xsi:type="dcterms:W3CDTF">2020-11-23T14:31:00Z</dcterms:modified>
</cp:coreProperties>
</file>